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684" w:rsidRPr="00222DA4" w:rsidRDefault="00DC7684" w:rsidP="000C6851">
      <w:pPr>
        <w:rPr>
          <w:lang w:val="fr-FR"/>
        </w:rPr>
      </w:pPr>
      <w:bookmarkStart w:id="0" w:name="_GoBack"/>
      <w:bookmarkEnd w:id="0"/>
      <w:r w:rsidRPr="00222DA4">
        <w:rPr>
          <w:lang w:val="fr-FR"/>
        </w:rPr>
        <w:tab/>
      </w:r>
    </w:p>
    <w:p w:rsidR="00A8052E" w:rsidRDefault="00A8052E" w:rsidP="00E922DC">
      <w:pPr>
        <w:jc w:val="both"/>
        <w:rPr>
          <w:rFonts w:ascii="Arial" w:hAnsi="Arial" w:cs="Arial"/>
          <w:b/>
          <w:bCs/>
          <w:color w:val="FF0000"/>
          <w:w w:val="105"/>
          <w:sz w:val="20"/>
          <w:szCs w:val="20"/>
          <w:lang w:val="fr-FR" w:eastAsia="de-DE"/>
        </w:rPr>
      </w:pPr>
      <w:r>
        <w:rPr>
          <w:rFonts w:ascii="Arial" w:hAnsi="Arial" w:cs="Arial"/>
          <w:b/>
          <w:bCs/>
          <w:color w:val="FF0000"/>
          <w:w w:val="105"/>
          <w:sz w:val="20"/>
          <w:szCs w:val="20"/>
          <w:lang w:val="fr-FR" w:eastAsia="de-DE"/>
        </w:rPr>
        <w:t>Décision 2</w:t>
      </w:r>
      <w:r w:rsidR="00FE1F74" w:rsidRPr="00222DA4">
        <w:rPr>
          <w:rFonts w:ascii="Arial" w:hAnsi="Arial" w:cs="Arial"/>
          <w:b/>
          <w:bCs/>
          <w:color w:val="FF0000"/>
          <w:w w:val="105"/>
          <w:sz w:val="20"/>
          <w:szCs w:val="20"/>
          <w:lang w:val="fr-FR" w:eastAsia="de-DE"/>
        </w:rPr>
        <w:t>0</w:t>
      </w:r>
      <w:r w:rsidR="00222DA4" w:rsidRPr="00222DA4">
        <w:rPr>
          <w:rFonts w:ascii="Arial" w:hAnsi="Arial" w:cs="Arial"/>
          <w:b/>
          <w:bCs/>
          <w:color w:val="FF0000"/>
          <w:w w:val="105"/>
          <w:sz w:val="20"/>
          <w:szCs w:val="20"/>
          <w:lang w:val="fr-FR" w:eastAsia="de-DE"/>
        </w:rPr>
        <w:t xml:space="preserve"> juin</w:t>
      </w:r>
      <w:r>
        <w:rPr>
          <w:rFonts w:ascii="Arial" w:hAnsi="Arial" w:cs="Arial"/>
          <w:b/>
          <w:bCs/>
          <w:color w:val="FF0000"/>
          <w:w w:val="105"/>
          <w:sz w:val="20"/>
          <w:szCs w:val="20"/>
          <w:lang w:val="fr-FR" w:eastAsia="de-DE"/>
        </w:rPr>
        <w:t xml:space="preserve"> 2016</w:t>
      </w:r>
    </w:p>
    <w:p w:rsidR="009349A1" w:rsidRPr="00222DA4" w:rsidRDefault="00A8052E" w:rsidP="00E922DC">
      <w:pPr>
        <w:jc w:val="both"/>
        <w:rPr>
          <w:rFonts w:ascii="Arial" w:hAnsi="Arial" w:cs="Arial"/>
          <w:b/>
          <w:bCs/>
          <w:w w:val="105"/>
          <w:sz w:val="20"/>
          <w:szCs w:val="20"/>
          <w:lang w:val="fr-FR" w:eastAsia="de-DE"/>
        </w:rPr>
      </w:pPr>
      <w:r>
        <w:rPr>
          <w:rFonts w:ascii="Arial" w:hAnsi="Arial" w:cs="Arial"/>
          <w:b/>
          <w:bCs/>
          <w:w w:val="105"/>
          <w:sz w:val="20"/>
          <w:szCs w:val="20"/>
          <w:lang w:val="fr-FR" w:eastAsia="de-DE"/>
        </w:rPr>
        <w:t>Re</w:t>
      </w:r>
      <w:r w:rsidR="00222DA4" w:rsidRPr="00222DA4">
        <w:rPr>
          <w:rFonts w:ascii="Arial" w:hAnsi="Arial" w:cs="Arial"/>
          <w:b/>
          <w:bCs/>
          <w:w w:val="105"/>
          <w:sz w:val="20"/>
          <w:szCs w:val="20"/>
          <w:lang w:val="fr-FR" w:eastAsia="de-DE"/>
        </w:rPr>
        <w:t xml:space="preserve">commandations relatives aux exigences minimales requises pour la formation de base </w:t>
      </w:r>
      <w:r w:rsidR="00222DA4">
        <w:rPr>
          <w:rFonts w:ascii="Arial" w:hAnsi="Arial" w:cs="Arial"/>
          <w:b/>
          <w:bCs/>
          <w:w w:val="105"/>
          <w:sz w:val="20"/>
          <w:szCs w:val="20"/>
          <w:lang w:val="fr-FR" w:eastAsia="de-DE"/>
        </w:rPr>
        <w:t>en entreprise</w:t>
      </w:r>
      <w:r w:rsidR="005721C7">
        <w:rPr>
          <w:rFonts w:ascii="Arial" w:hAnsi="Arial" w:cs="Arial"/>
          <w:b/>
          <w:bCs/>
          <w:w w:val="105"/>
          <w:sz w:val="20"/>
          <w:szCs w:val="20"/>
          <w:lang w:val="fr-FR" w:eastAsia="de-DE"/>
        </w:rPr>
        <w:t xml:space="preserve"> ou </w:t>
      </w:r>
      <w:r w:rsidR="00222DA4">
        <w:rPr>
          <w:rFonts w:ascii="Arial" w:hAnsi="Arial" w:cs="Arial"/>
          <w:b/>
          <w:bCs/>
          <w:w w:val="105"/>
          <w:sz w:val="20"/>
          <w:szCs w:val="20"/>
          <w:lang w:val="fr-FR" w:eastAsia="de-DE"/>
        </w:rPr>
        <w:t>déléguée</w:t>
      </w:r>
      <w:r w:rsidR="009349A1" w:rsidRPr="00222DA4">
        <w:rPr>
          <w:rFonts w:ascii="Arial" w:hAnsi="Arial" w:cs="Arial"/>
          <w:b/>
          <w:bCs/>
          <w:w w:val="105"/>
          <w:sz w:val="20"/>
          <w:szCs w:val="20"/>
          <w:lang w:val="fr-FR" w:eastAsia="de-DE"/>
        </w:rPr>
        <w:t xml:space="preserve"> </w:t>
      </w:r>
    </w:p>
    <w:p w:rsidR="005C459B" w:rsidRPr="00222DA4" w:rsidRDefault="005C459B" w:rsidP="001F2EE8">
      <w:pPr>
        <w:jc w:val="both"/>
        <w:rPr>
          <w:rFonts w:ascii="Arial" w:hAnsi="Arial" w:cs="Arial"/>
          <w:b/>
          <w:bCs/>
          <w:w w:val="105"/>
          <w:sz w:val="20"/>
          <w:szCs w:val="20"/>
          <w:lang w:val="fr-FR" w:eastAsia="de-DE"/>
        </w:rPr>
      </w:pPr>
    </w:p>
    <w:p w:rsidR="00E922DC" w:rsidRPr="00222DA4" w:rsidRDefault="00E922DC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Art. 1 </w:t>
      </w:r>
      <w:r w:rsidR="00BA3A4E">
        <w:rPr>
          <w:rFonts w:ascii="Arial" w:hAnsi="Arial" w:cs="Arial"/>
          <w:bCs/>
          <w:w w:val="105"/>
          <w:sz w:val="20"/>
          <w:szCs w:val="20"/>
          <w:lang w:val="fr-FR" w:eastAsia="de-DE"/>
        </w:rPr>
        <w:t>Champ d’application</w:t>
      </w:r>
    </w:p>
    <w:p w:rsidR="009349A1" w:rsidRPr="00222DA4" w:rsidRDefault="00BA3A4E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Les présentes dispositions s’appliquent </w:t>
      </w:r>
      <w:r w:rsidR="00696B98">
        <w:rPr>
          <w:rFonts w:ascii="Arial" w:hAnsi="Arial" w:cs="Arial"/>
          <w:bCs/>
          <w:w w:val="105"/>
          <w:sz w:val="20"/>
          <w:szCs w:val="20"/>
          <w:lang w:val="fr-FR" w:eastAsia="de-DE"/>
        </w:rPr>
        <w:t>aux</w:t>
      </w:r>
      <w:r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personnes titulaires d’une autorisation en vertu de l’article </w:t>
      </w:r>
      <w:r w:rsidR="009E5EAB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4 </w:t>
      </w:r>
      <w:r>
        <w:rPr>
          <w:rFonts w:ascii="Arial" w:hAnsi="Arial" w:cs="Arial"/>
          <w:bCs/>
          <w:w w:val="105"/>
          <w:sz w:val="20"/>
          <w:szCs w:val="20"/>
          <w:lang w:val="fr-FR" w:eastAsia="de-DE"/>
        </w:rPr>
        <w:t>al</w:t>
      </w:r>
      <w:r w:rsidR="009E5EAB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. 1 </w:t>
      </w:r>
      <w:r>
        <w:rPr>
          <w:rFonts w:ascii="Arial" w:hAnsi="Arial" w:cs="Arial"/>
          <w:bCs/>
          <w:w w:val="105"/>
          <w:sz w:val="20"/>
          <w:szCs w:val="20"/>
          <w:lang w:val="fr-FR" w:eastAsia="de-DE"/>
        </w:rPr>
        <w:t>let</w:t>
      </w:r>
      <w:r w:rsidR="009E5EAB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. a </w:t>
      </w:r>
      <w:r>
        <w:rPr>
          <w:rFonts w:ascii="Arial" w:hAnsi="Arial" w:cs="Arial"/>
          <w:bCs/>
          <w:w w:val="105"/>
          <w:sz w:val="20"/>
          <w:szCs w:val="20"/>
          <w:lang w:val="fr-FR" w:eastAsia="de-DE"/>
        </w:rPr>
        <w:t>et</w:t>
      </w:r>
      <w:r w:rsidR="009E5EAB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d </w:t>
      </w:r>
      <w:r>
        <w:rPr>
          <w:rFonts w:ascii="Arial" w:hAnsi="Arial" w:cs="Arial"/>
          <w:bCs/>
          <w:w w:val="105"/>
          <w:sz w:val="20"/>
          <w:szCs w:val="20"/>
          <w:lang w:val="fr-FR" w:eastAsia="de-DE"/>
        </w:rPr>
        <w:t>CPSP</w:t>
      </w:r>
      <w:r w:rsidR="009349A1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>.</w:t>
      </w:r>
    </w:p>
    <w:p w:rsidR="007D67B9" w:rsidRPr="00222DA4" w:rsidRDefault="007D67B9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</w:p>
    <w:p w:rsidR="009E5EAB" w:rsidRPr="00222DA4" w:rsidRDefault="009349A1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Art. 2 </w:t>
      </w:r>
      <w:r w:rsidR="00BA3A4E">
        <w:rPr>
          <w:rFonts w:ascii="Arial" w:hAnsi="Arial" w:cs="Arial"/>
          <w:bCs/>
          <w:w w:val="105"/>
          <w:sz w:val="20"/>
          <w:szCs w:val="20"/>
          <w:lang w:val="fr-FR" w:eastAsia="de-DE"/>
        </w:rPr>
        <w:t>Obje</w:t>
      </w:r>
      <w:r w:rsidR="00696B98">
        <w:rPr>
          <w:rFonts w:ascii="Arial" w:hAnsi="Arial" w:cs="Arial"/>
          <w:bCs/>
          <w:w w:val="105"/>
          <w:sz w:val="20"/>
          <w:szCs w:val="20"/>
          <w:lang w:val="fr-FR" w:eastAsia="de-DE"/>
        </w:rPr>
        <w:t>t</w:t>
      </w:r>
      <w:r w:rsidR="001964C4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</w:t>
      </w:r>
    </w:p>
    <w:p w:rsidR="009E5EAB" w:rsidRPr="00461B68" w:rsidRDefault="00BA3A4E" w:rsidP="00ED5C11">
      <w:pPr>
        <w:tabs>
          <w:tab w:val="left" w:pos="5245"/>
        </w:tabs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 w:rsidRPr="00461B68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La formation de base </w:t>
      </w:r>
      <w:r w:rsidR="00696B98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(abrégée FB) </w:t>
      </w:r>
      <w:r w:rsidRPr="00461B68">
        <w:rPr>
          <w:rFonts w:ascii="Arial" w:hAnsi="Arial" w:cs="Arial"/>
          <w:bCs/>
          <w:w w:val="105"/>
          <w:sz w:val="20"/>
          <w:szCs w:val="20"/>
          <w:lang w:val="fr-FR" w:eastAsia="de-DE"/>
        </w:rPr>
        <w:t>en en</w:t>
      </w:r>
      <w:r w:rsidR="00461B68" w:rsidRPr="00461B68">
        <w:rPr>
          <w:rFonts w:ascii="Arial" w:hAnsi="Arial" w:cs="Arial"/>
          <w:bCs/>
          <w:w w:val="105"/>
          <w:sz w:val="20"/>
          <w:szCs w:val="20"/>
          <w:lang w:val="fr-FR" w:eastAsia="de-DE"/>
        </w:rPr>
        <w:t>treprise</w:t>
      </w:r>
      <w:r w:rsid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ou </w:t>
      </w:r>
      <w:r w:rsidR="00461B68" w:rsidRPr="00461B68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déléguée </w:t>
      </w:r>
      <w:r w:rsid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est dédiée à </w:t>
      </w:r>
      <w:r w:rsidR="00BF57B1">
        <w:rPr>
          <w:rFonts w:ascii="Arial" w:hAnsi="Arial" w:cs="Arial"/>
          <w:bCs/>
          <w:w w:val="105"/>
          <w:sz w:val="20"/>
          <w:szCs w:val="20"/>
          <w:lang w:val="fr-FR" w:eastAsia="de-DE"/>
        </w:rPr>
        <w:t>la formation théorique</w:t>
      </w:r>
      <w:r w:rsidR="00461B68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et </w:t>
      </w:r>
      <w:r w:rsidR="00696B98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à la formation </w:t>
      </w:r>
      <w:r w:rsidR="00BF57B1">
        <w:rPr>
          <w:rFonts w:ascii="Arial" w:hAnsi="Arial" w:cs="Arial"/>
          <w:bCs/>
          <w:w w:val="105"/>
          <w:sz w:val="20"/>
          <w:szCs w:val="20"/>
          <w:lang w:val="fr-FR" w:eastAsia="de-DE"/>
        </w:rPr>
        <w:t>pratique des</w:t>
      </w:r>
      <w:r w:rsidR="00461B68" w:rsidRPr="00461B68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personnes titulaires d’une autorisation d’exercice légal et </w:t>
      </w:r>
      <w:r w:rsidR="00696B98">
        <w:rPr>
          <w:rFonts w:ascii="Arial" w:hAnsi="Arial" w:cs="Arial"/>
          <w:bCs/>
          <w:w w:val="105"/>
          <w:sz w:val="20"/>
          <w:szCs w:val="20"/>
          <w:lang w:val="fr-FR" w:eastAsia="de-DE"/>
        </w:rPr>
        <w:t>proportionné au but</w:t>
      </w:r>
      <w:r w:rsidR="00461B68" w:rsidRPr="00461B68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des activités mentionnée</w:t>
      </w:r>
      <w:r w:rsidR="00461B68">
        <w:rPr>
          <w:rFonts w:ascii="Arial" w:hAnsi="Arial" w:cs="Arial"/>
          <w:bCs/>
          <w:w w:val="105"/>
          <w:sz w:val="20"/>
          <w:szCs w:val="20"/>
          <w:lang w:val="fr-FR" w:eastAsia="de-DE"/>
        </w:rPr>
        <w:t>s à l’art</w:t>
      </w:r>
      <w:r w:rsidR="003E4B30">
        <w:rPr>
          <w:rFonts w:ascii="Arial" w:hAnsi="Arial" w:cs="Arial"/>
          <w:bCs/>
          <w:w w:val="105"/>
          <w:sz w:val="20"/>
          <w:szCs w:val="20"/>
          <w:lang w:val="fr-FR" w:eastAsia="de-DE"/>
        </w:rPr>
        <w:t>icle</w:t>
      </w:r>
      <w:r w:rsidR="00461B68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3 CPSP</w:t>
      </w:r>
      <w:r w:rsidR="009E5EAB" w:rsidRPr="00461B68">
        <w:rPr>
          <w:rFonts w:ascii="Arial" w:hAnsi="Arial" w:cs="Arial"/>
          <w:bCs/>
          <w:w w:val="105"/>
          <w:sz w:val="20"/>
          <w:szCs w:val="20"/>
          <w:lang w:val="fr-FR" w:eastAsia="de-DE"/>
        </w:rPr>
        <w:t>.</w:t>
      </w:r>
    </w:p>
    <w:p w:rsidR="009349A1" w:rsidRPr="00461B68" w:rsidRDefault="009349A1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</w:p>
    <w:p w:rsidR="009E5EAB" w:rsidRPr="00222DA4" w:rsidRDefault="006328B9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Art. </w:t>
      </w:r>
      <w:r w:rsidR="009349A1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>3</w:t>
      </w:r>
      <w:r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</w:t>
      </w:r>
      <w:r w:rsidR="00BF57B1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Durée minimale et test </w:t>
      </w:r>
      <w:r w:rsidR="00BF57B1" w:rsidRPr="00BF57B1">
        <w:rPr>
          <w:rFonts w:ascii="Arial" w:hAnsi="Arial" w:cs="Arial"/>
          <w:bCs/>
          <w:w w:val="105"/>
          <w:sz w:val="20"/>
          <w:szCs w:val="20"/>
          <w:lang w:val="fr-FR" w:eastAsia="de-DE"/>
        </w:rPr>
        <w:t>final</w:t>
      </w:r>
      <w:r w:rsidR="00BF57B1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obligatoire</w:t>
      </w:r>
    </w:p>
    <w:p w:rsidR="009349A1" w:rsidRPr="00BF57B1" w:rsidRDefault="00974DBC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BF57B1">
        <w:rPr>
          <w:vertAlign w:val="superscript"/>
          <w:lang w:val="fr-CH"/>
        </w:rPr>
        <w:t>1</w:t>
      </w:r>
      <w:r w:rsidRPr="00BF57B1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  <w:r w:rsidR="00BF57B1" w:rsidRPr="00BF57B1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La durée minimale de la </w:t>
      </w:r>
      <w:r w:rsid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>formation de base</w:t>
      </w:r>
      <w:r w:rsidR="005721C7" w:rsidRPr="00BF57B1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  <w:r w:rsidR="00BF57B1" w:rsidRPr="00BF57B1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est de </w:t>
      </w:r>
      <w:r w:rsidR="009349A1" w:rsidRPr="00BF57B1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20 </w:t>
      </w:r>
      <w:r w:rsidR="00BF57B1" w:rsidRPr="00BF57B1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leçons </w:t>
      </w:r>
      <w:r w:rsidR="00BF57B1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(1 leçon = </w:t>
      </w:r>
      <w:r w:rsidR="00BF57B1" w:rsidRPr="00BF57B1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50 minutes </w:t>
      </w:r>
      <w:r w:rsidR="00BF57B1">
        <w:rPr>
          <w:rFonts w:ascii="Arial" w:hAnsi="Arial" w:cs="Arial"/>
          <w:bCs/>
          <w:w w:val="105"/>
          <w:sz w:val="20"/>
          <w:szCs w:val="20"/>
          <w:lang w:val="fr-CH" w:eastAsia="de-DE"/>
        </w:rPr>
        <w:t>min.)</w:t>
      </w:r>
      <w:r w:rsidR="009349A1" w:rsidRPr="00BF57B1">
        <w:rPr>
          <w:rFonts w:ascii="Arial" w:hAnsi="Arial" w:cs="Arial"/>
          <w:bCs/>
          <w:w w:val="105"/>
          <w:sz w:val="20"/>
          <w:szCs w:val="20"/>
          <w:lang w:val="fr-CH" w:eastAsia="de-DE"/>
        </w:rPr>
        <w:t>.</w:t>
      </w:r>
    </w:p>
    <w:p w:rsidR="00974DBC" w:rsidRPr="00222DA4" w:rsidRDefault="00974DBC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 w:rsidRPr="00222DA4">
        <w:rPr>
          <w:vertAlign w:val="superscript"/>
          <w:lang w:val="fr-FR"/>
        </w:rPr>
        <w:t xml:space="preserve">2 </w:t>
      </w:r>
      <w:r w:rsidR="00BF57B1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En plus de la durée minimale </w:t>
      </w:r>
      <w:r w:rsidR="00696B98">
        <w:rPr>
          <w:rFonts w:ascii="Arial" w:hAnsi="Arial" w:cs="Arial"/>
          <w:bCs/>
          <w:w w:val="105"/>
          <w:sz w:val="20"/>
          <w:szCs w:val="20"/>
          <w:lang w:val="fr-FR" w:eastAsia="de-DE"/>
        </w:rPr>
        <w:t>mentionn</w:t>
      </w:r>
      <w:r w:rsidR="00BF57B1">
        <w:rPr>
          <w:rFonts w:ascii="Arial" w:hAnsi="Arial" w:cs="Arial"/>
          <w:bCs/>
          <w:w w:val="105"/>
          <w:sz w:val="20"/>
          <w:szCs w:val="20"/>
          <w:lang w:val="fr-FR" w:eastAsia="de-DE"/>
        </w:rPr>
        <w:t>ée à l’alinéa 1, les personnes titulaires de l’autorisation sont tenues de passer un test final de 30 minutes minimum</w:t>
      </w:r>
      <w:r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. </w:t>
      </w:r>
    </w:p>
    <w:p w:rsidR="009E5EAB" w:rsidRPr="00222DA4" w:rsidRDefault="009E5EAB" w:rsidP="009E5EAB">
      <w:pPr>
        <w:spacing w:before="144"/>
        <w:jc w:val="both"/>
        <w:rPr>
          <w:rFonts w:ascii="Arial" w:hAnsi="Arial" w:cs="Arial"/>
          <w:bCs/>
          <w:color w:val="FF0000"/>
          <w:w w:val="105"/>
          <w:sz w:val="20"/>
          <w:szCs w:val="20"/>
          <w:lang w:val="fr-FR" w:eastAsia="de-DE"/>
        </w:rPr>
      </w:pPr>
    </w:p>
    <w:p w:rsidR="009E5EAB" w:rsidRPr="00222DA4" w:rsidRDefault="009E5EAB" w:rsidP="009E5EAB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Art. 4 </w:t>
      </w:r>
      <w:r w:rsidR="00696B98">
        <w:rPr>
          <w:rFonts w:ascii="Arial" w:hAnsi="Arial" w:cs="Arial"/>
          <w:bCs/>
          <w:w w:val="105"/>
          <w:sz w:val="20"/>
          <w:szCs w:val="20"/>
          <w:lang w:val="fr-FR" w:eastAsia="de-DE"/>
        </w:rPr>
        <w:t>Utilité du test final</w:t>
      </w:r>
      <w:r w:rsidR="007267CE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 </w:t>
      </w:r>
    </w:p>
    <w:p w:rsidR="00974DBC" w:rsidRPr="003E4B30" w:rsidRDefault="009E5EAB" w:rsidP="00C02E52">
      <w:pPr>
        <w:spacing w:before="144"/>
        <w:jc w:val="both"/>
        <w:rPr>
          <w:rFonts w:ascii="Arial" w:hAnsi="Arial" w:cs="Arial"/>
          <w:b/>
          <w:bCs/>
          <w:color w:val="FF0000"/>
          <w:w w:val="105"/>
          <w:sz w:val="20"/>
          <w:szCs w:val="20"/>
          <w:lang w:val="fr-FR" w:eastAsia="de-DE"/>
        </w:rPr>
      </w:pPr>
      <w:r w:rsidRPr="003E4B30">
        <w:rPr>
          <w:vertAlign w:val="superscript"/>
          <w:lang w:val="fr-FR"/>
        </w:rPr>
        <w:t>1</w:t>
      </w:r>
      <w:r w:rsidRPr="003E4B30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</w:t>
      </w:r>
      <w:r w:rsidR="003E4B30" w:rsidRPr="003E4B30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La personne qui a passé </w:t>
      </w:r>
      <w:r w:rsidR="008B2B0A" w:rsidRPr="003E4B30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avec succès </w:t>
      </w:r>
      <w:r w:rsidR="003E4B30" w:rsidRPr="003E4B30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le test final </w:t>
      </w:r>
      <w:r w:rsidR="004C080D">
        <w:rPr>
          <w:rFonts w:ascii="Arial" w:hAnsi="Arial" w:cs="Arial"/>
          <w:bCs/>
          <w:w w:val="105"/>
          <w:sz w:val="20"/>
          <w:szCs w:val="20"/>
          <w:lang w:val="fr-FR" w:eastAsia="de-DE"/>
        </w:rPr>
        <w:t>en vertu de</w:t>
      </w:r>
      <w:r w:rsidR="003E4B30" w:rsidRPr="003E4B30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l’article </w:t>
      </w:r>
      <w:r w:rsidRPr="003E4B30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3 </w:t>
      </w:r>
      <w:r w:rsidR="003E4B30" w:rsidRPr="003E4B30">
        <w:rPr>
          <w:rFonts w:ascii="Arial" w:hAnsi="Arial" w:cs="Arial"/>
          <w:bCs/>
          <w:w w:val="105"/>
          <w:sz w:val="20"/>
          <w:szCs w:val="20"/>
          <w:lang w:val="fr-FR" w:eastAsia="de-DE"/>
        </w:rPr>
        <w:t>alinéa</w:t>
      </w:r>
      <w:r w:rsidR="00974DBC" w:rsidRPr="003E4B30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2 </w:t>
      </w:r>
      <w:r w:rsidR="003E4B30" w:rsidRPr="003E4B30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est autorisée à exercer </w:t>
      </w:r>
      <w:r w:rsidR="008B2B0A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des activités de surveillant de magasin et à fournir des prestations d’assistance de </w:t>
      </w:r>
      <w:r w:rsidR="008B2B0A" w:rsidRPr="00525F33">
        <w:rPr>
          <w:rFonts w:ascii="Arial" w:hAnsi="Arial" w:cs="Arial"/>
          <w:bCs/>
          <w:w w:val="105"/>
          <w:sz w:val="20"/>
          <w:szCs w:val="20"/>
          <w:lang w:val="fr-FR" w:eastAsia="de-DE"/>
        </w:rPr>
        <w:t>sécurité</w:t>
      </w:r>
      <w:r w:rsidR="005721C7" w:rsidRPr="00525F33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de manière autonome.</w:t>
      </w:r>
    </w:p>
    <w:p w:rsidR="007267CE" w:rsidRPr="0006607C" w:rsidRDefault="009E5EAB" w:rsidP="007267CE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 w:rsidRPr="008B2B0A">
        <w:rPr>
          <w:vertAlign w:val="superscript"/>
          <w:lang w:val="fr-FR"/>
        </w:rPr>
        <w:t>2</w:t>
      </w:r>
      <w:r w:rsidR="00974DBC" w:rsidRPr="008B2B0A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</w:t>
      </w:r>
      <w:r w:rsidR="008B2B0A" w:rsidRPr="008B2B0A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La personne qui a passé avec succès le test final </w:t>
      </w:r>
      <w:r w:rsidR="004C080D">
        <w:rPr>
          <w:rFonts w:ascii="Arial" w:hAnsi="Arial" w:cs="Arial"/>
          <w:bCs/>
          <w:w w:val="105"/>
          <w:sz w:val="20"/>
          <w:szCs w:val="20"/>
          <w:lang w:val="fr-FR" w:eastAsia="de-DE"/>
        </w:rPr>
        <w:t>en vertu de</w:t>
      </w:r>
      <w:r w:rsidR="004C080D" w:rsidRPr="003E4B30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</w:t>
      </w:r>
      <w:r w:rsidR="008B2B0A" w:rsidRPr="008B2B0A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l’article 3 alinéa 2 est autorisée à suivre les modules </w:t>
      </w:r>
      <w:r w:rsidR="00696B98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spécialisés </w:t>
      </w:r>
      <w:r w:rsid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>« </w:t>
      </w:r>
      <w:r w:rsidR="008B2B0A" w:rsidRPr="008B2B0A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services qualifiés </w:t>
      </w:r>
      <w:r w:rsid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au public », « services de </w:t>
      </w:r>
      <w:r w:rsidR="004C080D">
        <w:rPr>
          <w:rFonts w:ascii="Arial" w:hAnsi="Arial" w:cs="Arial"/>
          <w:bCs/>
          <w:w w:val="105"/>
          <w:sz w:val="20"/>
          <w:szCs w:val="20"/>
          <w:lang w:val="fr-FR" w:eastAsia="de-DE"/>
        </w:rPr>
        <w:t>surveillance</w:t>
      </w:r>
      <w:r w:rsid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</w:t>
      </w:r>
      <w:r w:rsidR="005721C7" w:rsidRPr="008B2B0A">
        <w:rPr>
          <w:rFonts w:ascii="Arial" w:hAnsi="Arial" w:cs="Arial"/>
          <w:bCs/>
          <w:w w:val="105"/>
          <w:sz w:val="20"/>
          <w:szCs w:val="20"/>
          <w:lang w:val="fr-FR" w:eastAsia="de-DE"/>
        </w:rPr>
        <w:t>qualifiés</w:t>
      </w:r>
      <w:r w:rsid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> </w:t>
      </w:r>
      <w:r w:rsidR="005721C7" w:rsidRP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>»</w:t>
      </w:r>
      <w:r w:rsidR="004C080D" w:rsidRP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et </w:t>
      </w:r>
      <w:r w:rsidR="005721C7" w:rsidRP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>« </w:t>
      </w:r>
      <w:r w:rsidR="004C080D" w:rsidRP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services de </w:t>
      </w:r>
      <w:r w:rsidR="005721C7" w:rsidRP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>protection</w:t>
      </w:r>
      <w:r w:rsid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qualifiés »</w:t>
      </w:r>
      <w:r w:rsidR="007267CE" w:rsidRPr="008B2B0A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. </w:t>
      </w:r>
      <w:r w:rsidR="0006607C" w:rsidRP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La personne qui suit un module </w:t>
      </w:r>
      <w:r w:rsidR="00696B98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spécialisé </w:t>
      </w:r>
      <w:r w:rsidR="0006607C" w:rsidRP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est autorisée à participer à des interventions </w:t>
      </w:r>
      <w:r w:rsid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>accompagnées</w:t>
      </w:r>
      <w:r w:rsidR="001F0FE9" w:rsidRP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>.</w:t>
      </w:r>
      <w:r w:rsidR="007267CE" w:rsidRP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</w:t>
      </w:r>
    </w:p>
    <w:p w:rsidR="001F0FE9" w:rsidRPr="0006607C" w:rsidRDefault="001F0FE9" w:rsidP="006926FB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06607C">
        <w:rPr>
          <w:vertAlign w:val="superscript"/>
          <w:lang w:val="fr-CH"/>
        </w:rPr>
        <w:t>3</w:t>
      </w:r>
      <w:r w:rsidRPr="0006607C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  <w:r w:rsidR="0006607C" w:rsidRPr="0006607C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La personne qui a suivi avec succès le module </w:t>
      </w:r>
      <w:r w:rsidR="00696B98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spécialisé </w:t>
      </w:r>
      <w:r w:rsidR="0006607C" w:rsidRPr="0006607C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en vertu de l’alinéa 2 est autorisée à exercer l’activité correspondante </w:t>
      </w:r>
      <w:r w:rsidR="00525F33">
        <w:rPr>
          <w:rFonts w:ascii="Arial" w:hAnsi="Arial" w:cs="Arial"/>
          <w:bCs/>
          <w:w w:val="105"/>
          <w:sz w:val="20"/>
          <w:szCs w:val="20"/>
          <w:lang w:val="fr-CH" w:eastAsia="de-DE"/>
        </w:rPr>
        <w:t>de manière autonome</w:t>
      </w:r>
      <w:r w:rsidRPr="0006607C">
        <w:rPr>
          <w:rFonts w:ascii="Arial" w:hAnsi="Arial" w:cs="Arial"/>
          <w:bCs/>
          <w:w w:val="105"/>
          <w:sz w:val="20"/>
          <w:szCs w:val="20"/>
          <w:lang w:val="fr-CH" w:eastAsia="de-DE"/>
        </w:rPr>
        <w:t>.</w:t>
      </w:r>
    </w:p>
    <w:p w:rsidR="002D3DE7" w:rsidRPr="0006607C" w:rsidRDefault="002D3DE7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</w:p>
    <w:p w:rsidR="000F7096" w:rsidRPr="00222DA4" w:rsidRDefault="00C53D13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>Art</w:t>
      </w:r>
      <w:r w:rsidR="001F0FE9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>.</w:t>
      </w:r>
      <w:r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</w:t>
      </w:r>
      <w:r w:rsidR="001F0FE9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>5</w:t>
      </w:r>
      <w:r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</w:t>
      </w:r>
      <w:r w:rsid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>Contenu de la formation de base</w:t>
      </w:r>
    </w:p>
    <w:p w:rsidR="001F0FE9" w:rsidRPr="00222DA4" w:rsidRDefault="0006607C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La </w:t>
      </w:r>
      <w:r w:rsid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>formation de base</w:t>
      </w:r>
      <w:r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comprend impérativement les 5 matières ci-après et a lieu pendant la durée minimale indiquée dans chaque cas </w:t>
      </w:r>
      <w:r w:rsidR="002D3DE7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>:</w:t>
      </w:r>
    </w:p>
    <w:p w:rsidR="00C91AF4" w:rsidRPr="00222DA4" w:rsidRDefault="00C91AF4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>-</w:t>
      </w:r>
      <w:r w:rsidR="00C53D13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</w:t>
      </w:r>
      <w:r w:rsid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compétences sociales et éthique professionnelle </w:t>
      </w:r>
      <w:r w:rsidR="00EC35E9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>(</w:t>
      </w:r>
      <w:r w:rsid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>5 leçons minimum</w:t>
      </w:r>
      <w:r w:rsidR="00C53D13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>)</w:t>
      </w:r>
    </w:p>
    <w:p w:rsidR="00C91AF4" w:rsidRPr="00222DA4" w:rsidRDefault="00C91AF4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lastRenderedPageBreak/>
        <w:t xml:space="preserve">- </w:t>
      </w:r>
      <w:r w:rsid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>droit</w:t>
      </w:r>
      <w:r w:rsidR="00EC35E9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(</w:t>
      </w:r>
      <w:r w:rsid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>5 leçons minimum</w:t>
      </w:r>
      <w:r w:rsidR="00EC35E9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>)</w:t>
      </w:r>
    </w:p>
    <w:p w:rsidR="002D3DE7" w:rsidRPr="00222DA4" w:rsidRDefault="00EC35E9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- </w:t>
      </w:r>
      <w:r w:rsid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>premiers secours</w:t>
      </w:r>
      <w:r w:rsidR="002D3DE7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(</w:t>
      </w:r>
      <w:r w:rsid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>3 leçons minimum</w:t>
      </w:r>
      <w:r w:rsidR="002D3DE7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>)</w:t>
      </w:r>
    </w:p>
    <w:p w:rsidR="00EC35E9" w:rsidRPr="00222DA4" w:rsidRDefault="002D3DE7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- </w:t>
      </w:r>
      <w:r w:rsid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>connaissance</w:t>
      </w:r>
      <w:r w:rsidR="00696B98">
        <w:rPr>
          <w:rFonts w:ascii="Arial" w:hAnsi="Arial" w:cs="Arial"/>
          <w:bCs/>
          <w:w w:val="105"/>
          <w:sz w:val="20"/>
          <w:szCs w:val="20"/>
          <w:lang w:val="fr-FR" w:eastAsia="de-DE"/>
        </w:rPr>
        <w:t>s</w:t>
      </w:r>
      <w:r w:rsid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de la branche </w:t>
      </w:r>
      <w:r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: </w:t>
      </w:r>
      <w:r w:rsidR="00DF348A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perceptions des </w:t>
      </w:r>
      <w:r w:rsid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>situations</w:t>
      </w:r>
      <w:r w:rsidR="00DF348A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et</w:t>
      </w:r>
      <w:r w:rsidR="005721C7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dangers, signalements </w:t>
      </w:r>
      <w:r w:rsidR="00EC35E9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>(</w:t>
      </w:r>
      <w:r w:rsid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>5 leçons minimum</w:t>
      </w:r>
      <w:r w:rsidR="00EC35E9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>)</w:t>
      </w:r>
    </w:p>
    <w:p w:rsidR="00EC35E9" w:rsidRPr="00222DA4" w:rsidRDefault="00C91AF4" w:rsidP="00C02E52">
      <w:pPr>
        <w:spacing w:before="144"/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- </w:t>
      </w:r>
      <w:r w:rsid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sécurité du travail et autodéfense </w:t>
      </w:r>
      <w:r w:rsidR="00EC35E9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>(</w:t>
      </w:r>
      <w:r w:rsid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>2 leçons minimum</w:t>
      </w:r>
      <w:r w:rsidR="00EC35E9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>)</w:t>
      </w:r>
    </w:p>
    <w:p w:rsidR="00746CBA" w:rsidRPr="00222DA4" w:rsidRDefault="00746CBA" w:rsidP="00C02E52">
      <w:pPr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</w:p>
    <w:p w:rsidR="00AA1CD8" w:rsidRPr="00696B98" w:rsidRDefault="00EC35E9" w:rsidP="00C02E52">
      <w:pPr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696B98">
        <w:rPr>
          <w:rFonts w:ascii="Arial" w:hAnsi="Arial" w:cs="Arial"/>
          <w:bCs/>
          <w:w w:val="105"/>
          <w:sz w:val="20"/>
          <w:szCs w:val="20"/>
          <w:lang w:val="fr-CH" w:eastAsia="de-DE"/>
        </w:rPr>
        <w:t>Art. 6</w:t>
      </w:r>
      <w:r w:rsidR="00AA1CD8" w:rsidRPr="00696B98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A</w:t>
      </w:r>
      <w:r w:rsidR="0006607C" w:rsidRPr="00696B98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nnexe 1 </w:t>
      </w:r>
      <w:r w:rsidR="00AA1CD8" w:rsidRPr="00696B98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: </w:t>
      </w:r>
      <w:r w:rsidR="00696B98" w:rsidRPr="00D13758">
        <w:rPr>
          <w:rFonts w:ascii="Arial" w:hAnsi="Arial" w:cs="Arial"/>
          <w:bCs/>
          <w:w w:val="105"/>
          <w:sz w:val="20"/>
          <w:szCs w:val="20"/>
          <w:lang w:val="fr-CH" w:eastAsia="de-DE"/>
        </w:rPr>
        <w:t>Compétences opérationnelles et objectifs didactiques</w:t>
      </w:r>
      <w:r w:rsidR="00AA1CD8" w:rsidRPr="00696B98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</w:p>
    <w:p w:rsidR="00E43086" w:rsidRPr="00D13758" w:rsidRDefault="002D3DE7" w:rsidP="00C02E52">
      <w:pPr>
        <w:jc w:val="both"/>
        <w:rPr>
          <w:rFonts w:ascii="Arial" w:hAnsi="Arial" w:cs="Arial"/>
          <w:bCs/>
          <w:w w:val="105"/>
          <w:sz w:val="20"/>
          <w:szCs w:val="20"/>
          <w:lang w:val="fr-CH" w:eastAsia="de-DE"/>
        </w:rPr>
      </w:pPr>
      <w:r w:rsidRPr="00D13758">
        <w:rPr>
          <w:vertAlign w:val="superscript"/>
          <w:lang w:val="fr-CH"/>
        </w:rPr>
        <w:t xml:space="preserve">1 </w:t>
      </w:r>
      <w:r w:rsidR="0006607C" w:rsidRPr="00D13758">
        <w:rPr>
          <w:rFonts w:ascii="Arial" w:hAnsi="Arial" w:cs="Arial"/>
          <w:bCs/>
          <w:w w:val="105"/>
          <w:sz w:val="20"/>
          <w:szCs w:val="20"/>
          <w:lang w:val="fr-CH" w:eastAsia="de-DE"/>
        </w:rPr>
        <w:t>Les</w:t>
      </w:r>
      <w:r w:rsidR="00AA1CD8" w:rsidRPr="00D13758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  <w:r w:rsidR="00D13758" w:rsidRPr="00D13758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compétences opérationnelles et les objectifs didactiques </w:t>
      </w:r>
      <w:r w:rsidR="00D13758">
        <w:rPr>
          <w:rFonts w:ascii="Arial" w:hAnsi="Arial" w:cs="Arial"/>
          <w:bCs/>
          <w:w w:val="105"/>
          <w:sz w:val="20"/>
          <w:szCs w:val="20"/>
          <w:lang w:val="fr-CH" w:eastAsia="de-DE"/>
        </w:rPr>
        <w:t>f</w:t>
      </w:r>
      <w:r w:rsidR="0006607C" w:rsidRPr="00D13758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igurent dans l’annexe </w:t>
      </w:r>
      <w:r w:rsidR="007D67B9" w:rsidRPr="00D13758">
        <w:rPr>
          <w:rFonts w:ascii="Arial" w:hAnsi="Arial" w:cs="Arial"/>
          <w:bCs/>
          <w:w w:val="105"/>
          <w:sz w:val="20"/>
          <w:szCs w:val="20"/>
          <w:lang w:val="fr-CH" w:eastAsia="de-DE"/>
        </w:rPr>
        <w:t>1</w:t>
      </w:r>
      <w:r w:rsidR="00F30BE2" w:rsidRPr="00D13758">
        <w:rPr>
          <w:rFonts w:ascii="Arial" w:hAnsi="Arial" w:cs="Arial"/>
          <w:bCs/>
          <w:w w:val="105"/>
          <w:sz w:val="20"/>
          <w:szCs w:val="20"/>
          <w:lang w:val="fr-CH" w:eastAsia="de-DE"/>
        </w:rPr>
        <w:t>.</w:t>
      </w:r>
      <w:r w:rsidR="00023670" w:rsidRPr="00D13758">
        <w:rPr>
          <w:rFonts w:ascii="Arial" w:hAnsi="Arial" w:cs="Arial"/>
          <w:bCs/>
          <w:w w:val="105"/>
          <w:sz w:val="20"/>
          <w:szCs w:val="20"/>
          <w:lang w:val="fr-CH" w:eastAsia="de-DE"/>
        </w:rPr>
        <w:t xml:space="preserve"> </w:t>
      </w:r>
    </w:p>
    <w:p w:rsidR="00AA1CD8" w:rsidRPr="00222DA4" w:rsidRDefault="00AA1CD8" w:rsidP="00C02E52">
      <w:pPr>
        <w:jc w:val="both"/>
        <w:rPr>
          <w:rFonts w:ascii="Arial" w:hAnsi="Arial" w:cs="Arial"/>
          <w:bCs/>
          <w:w w:val="105"/>
          <w:sz w:val="20"/>
          <w:szCs w:val="20"/>
          <w:lang w:val="fr-FR" w:eastAsia="de-DE"/>
        </w:rPr>
      </w:pPr>
      <w:r w:rsidRPr="00222DA4">
        <w:rPr>
          <w:vertAlign w:val="superscript"/>
          <w:lang w:val="fr-FR"/>
        </w:rPr>
        <w:t xml:space="preserve">2 </w:t>
      </w:r>
      <w:r w:rsid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>L’annexe</w:t>
      </w:r>
      <w:r w:rsidR="002D3DE7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 </w:t>
      </w:r>
      <w:r w:rsidR="00770A98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 xml:space="preserve">1 </w:t>
      </w:r>
      <w:r w:rsidR="0006607C">
        <w:rPr>
          <w:rFonts w:ascii="Arial" w:hAnsi="Arial" w:cs="Arial"/>
          <w:bCs/>
          <w:w w:val="105"/>
          <w:sz w:val="20"/>
          <w:szCs w:val="20"/>
          <w:lang w:val="fr-FR" w:eastAsia="de-DE"/>
        </w:rPr>
        <w:t>est partie intégrante des présentes recommandations</w:t>
      </w:r>
      <w:r w:rsidR="00023670" w:rsidRPr="00222DA4">
        <w:rPr>
          <w:rFonts w:ascii="Arial" w:hAnsi="Arial" w:cs="Arial"/>
          <w:bCs/>
          <w:w w:val="105"/>
          <w:sz w:val="20"/>
          <w:szCs w:val="20"/>
          <w:lang w:val="fr-FR" w:eastAsia="de-DE"/>
        </w:rPr>
        <w:t>.</w:t>
      </w:r>
    </w:p>
    <w:sectPr w:rsidR="00AA1CD8" w:rsidRPr="00222DA4" w:rsidSect="005E178E">
      <w:headerReference w:type="default" r:id="rId8"/>
      <w:pgSz w:w="11906" w:h="16838"/>
      <w:pgMar w:top="184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5D83" w:rsidRDefault="002E5D83" w:rsidP="00A32BDD">
      <w:pPr>
        <w:spacing w:after="0" w:line="240" w:lineRule="auto"/>
      </w:pPr>
      <w:r>
        <w:separator/>
      </w:r>
    </w:p>
  </w:endnote>
  <w:endnote w:type="continuationSeparator" w:id="0">
    <w:p w:rsidR="002E5D83" w:rsidRDefault="002E5D83" w:rsidP="00A32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5D83" w:rsidRDefault="002E5D83" w:rsidP="00A32BDD">
      <w:pPr>
        <w:spacing w:after="0" w:line="240" w:lineRule="auto"/>
      </w:pPr>
      <w:r>
        <w:separator/>
      </w:r>
    </w:p>
  </w:footnote>
  <w:footnote w:type="continuationSeparator" w:id="0">
    <w:p w:rsidR="002E5D83" w:rsidRDefault="002E5D83" w:rsidP="00A32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250679"/>
      <w:docPartObj>
        <w:docPartGallery w:val="Page Numbers (Top of Page)"/>
        <w:docPartUnique/>
      </w:docPartObj>
    </w:sdtPr>
    <w:sdtEndPr/>
    <w:sdtContent>
      <w:p w:rsidR="00A32BDD" w:rsidRDefault="005E178E">
        <w:pPr>
          <w:pStyle w:val="Kopfzeile"/>
          <w:jc w:val="right"/>
        </w:pPr>
        <w:r w:rsidRPr="001F2EE8">
          <w:rPr>
            <w:noProof/>
            <w:lang w:eastAsia="de-CH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-30916</wp:posOffset>
              </wp:positionH>
              <wp:positionV relativeFrom="paragraph">
                <wp:posOffset>-47815</wp:posOffset>
              </wp:positionV>
              <wp:extent cx="1905000" cy="626533"/>
              <wp:effectExtent l="0" t="0" r="0" b="0"/>
              <wp:wrapNone/>
              <wp:docPr id="2" name="Grafik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Grafik 1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05000" cy="62653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B37B74" w:rsidRPr="001F2EE8">
          <w:fldChar w:fldCharType="begin"/>
        </w:r>
        <w:r w:rsidR="00A32BDD" w:rsidRPr="001F2EE8">
          <w:instrText>PAGE   \* MERGEFORMAT</w:instrText>
        </w:r>
        <w:r w:rsidR="00B37B74" w:rsidRPr="001F2EE8">
          <w:fldChar w:fldCharType="separate"/>
        </w:r>
        <w:r w:rsidR="002E5D83" w:rsidRPr="002E5D83">
          <w:rPr>
            <w:noProof/>
            <w:lang w:val="de-DE"/>
          </w:rPr>
          <w:t>1</w:t>
        </w:r>
        <w:r w:rsidR="00B37B74" w:rsidRPr="001F2EE8">
          <w:fldChar w:fldCharType="end"/>
        </w:r>
      </w:p>
    </w:sdtContent>
  </w:sdt>
  <w:p w:rsidR="00A32BDD" w:rsidRDefault="00A32BD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90AF3"/>
    <w:multiLevelType w:val="singleLevel"/>
    <w:tmpl w:val="73B3A1FF"/>
    <w:lvl w:ilvl="0">
      <w:numFmt w:val="bullet"/>
      <w:lvlText w:val="·"/>
      <w:lvlJc w:val="left"/>
      <w:pPr>
        <w:tabs>
          <w:tab w:val="num" w:pos="360"/>
        </w:tabs>
        <w:ind w:left="1224" w:hanging="360"/>
      </w:pPr>
      <w:rPr>
        <w:rFonts w:ascii="Symbol" w:hAnsi="Symbol" w:cs="Symbol"/>
        <w:spacing w:val="-1"/>
        <w:w w:val="105"/>
        <w:sz w:val="20"/>
        <w:szCs w:val="20"/>
      </w:rPr>
    </w:lvl>
  </w:abstractNum>
  <w:abstractNum w:abstractNumId="1" w15:restartNumberingAfterBreak="0">
    <w:nsid w:val="00A7DE05"/>
    <w:multiLevelType w:val="singleLevel"/>
    <w:tmpl w:val="2DC76441"/>
    <w:lvl w:ilvl="0">
      <w:start w:val="1"/>
      <w:numFmt w:val="decimal"/>
      <w:lvlText w:val="%1."/>
      <w:lvlJc w:val="left"/>
      <w:pPr>
        <w:tabs>
          <w:tab w:val="num" w:pos="216"/>
        </w:tabs>
        <w:ind w:left="845" w:firstLine="0"/>
      </w:pPr>
      <w:rPr>
        <w:rFonts w:ascii="Arial" w:hAnsi="Arial" w:cs="Arial"/>
        <w:b/>
        <w:bCs/>
        <w:color w:val="FFFFFF"/>
        <w:spacing w:val="14"/>
        <w:w w:val="105"/>
        <w:sz w:val="20"/>
        <w:szCs w:val="20"/>
      </w:rPr>
    </w:lvl>
  </w:abstractNum>
  <w:abstractNum w:abstractNumId="2" w15:restartNumberingAfterBreak="0">
    <w:nsid w:val="0323528D"/>
    <w:multiLevelType w:val="singleLevel"/>
    <w:tmpl w:val="49B986E8"/>
    <w:lvl w:ilvl="0">
      <w:start w:val="9"/>
      <w:numFmt w:val="decimal"/>
      <w:lvlText w:val="%1."/>
      <w:lvlJc w:val="left"/>
      <w:pPr>
        <w:tabs>
          <w:tab w:val="num" w:pos="216"/>
        </w:tabs>
        <w:ind w:left="859" w:firstLine="0"/>
      </w:pPr>
      <w:rPr>
        <w:rFonts w:ascii="Arial" w:hAnsi="Arial" w:cs="Arial"/>
        <w:b/>
        <w:bCs/>
        <w:color w:val="FFFFFF"/>
        <w:spacing w:val="6"/>
        <w:w w:val="105"/>
        <w:sz w:val="20"/>
        <w:szCs w:val="20"/>
      </w:rPr>
    </w:lvl>
  </w:abstractNum>
  <w:abstractNum w:abstractNumId="3" w15:restartNumberingAfterBreak="0">
    <w:nsid w:val="03B534B1"/>
    <w:multiLevelType w:val="singleLevel"/>
    <w:tmpl w:val="30C86774"/>
    <w:lvl w:ilvl="0">
      <w:start w:val="12"/>
      <w:numFmt w:val="decimal"/>
      <w:lvlText w:val="%1."/>
      <w:lvlJc w:val="left"/>
      <w:pPr>
        <w:tabs>
          <w:tab w:val="num" w:pos="360"/>
        </w:tabs>
        <w:ind w:left="876" w:firstLine="0"/>
      </w:pPr>
      <w:rPr>
        <w:rFonts w:ascii="Arial" w:hAnsi="Arial" w:cs="Arial"/>
        <w:b/>
        <w:bCs/>
        <w:color w:val="FFFFFF"/>
        <w:spacing w:val="8"/>
        <w:w w:val="105"/>
        <w:sz w:val="20"/>
        <w:szCs w:val="20"/>
      </w:rPr>
    </w:lvl>
  </w:abstractNum>
  <w:abstractNum w:abstractNumId="4" w15:restartNumberingAfterBreak="0">
    <w:nsid w:val="04DA5AB7"/>
    <w:multiLevelType w:val="hybridMultilevel"/>
    <w:tmpl w:val="E3AE266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27A0D"/>
    <w:multiLevelType w:val="singleLevel"/>
    <w:tmpl w:val="0ED7AA82"/>
    <w:lvl w:ilvl="0">
      <w:start w:val="5"/>
      <w:numFmt w:val="decimal"/>
      <w:lvlText w:val="%1."/>
      <w:lvlJc w:val="left"/>
      <w:pPr>
        <w:tabs>
          <w:tab w:val="num" w:pos="216"/>
        </w:tabs>
        <w:ind w:left="876" w:firstLine="0"/>
      </w:pPr>
      <w:rPr>
        <w:rFonts w:ascii="Arial" w:hAnsi="Arial" w:cs="Arial"/>
        <w:b/>
        <w:bCs/>
        <w:color w:val="FFFFFF"/>
        <w:spacing w:val="2"/>
        <w:w w:val="105"/>
        <w:sz w:val="20"/>
        <w:szCs w:val="20"/>
      </w:rPr>
    </w:lvl>
  </w:abstractNum>
  <w:abstractNum w:abstractNumId="6" w15:restartNumberingAfterBreak="0">
    <w:nsid w:val="064D43BD"/>
    <w:multiLevelType w:val="singleLevel"/>
    <w:tmpl w:val="68D76E72"/>
    <w:lvl w:ilvl="0">
      <w:start w:val="1"/>
      <w:numFmt w:val="decimal"/>
      <w:lvlText w:val="%1."/>
      <w:lvlJc w:val="left"/>
      <w:pPr>
        <w:tabs>
          <w:tab w:val="num" w:pos="216"/>
        </w:tabs>
        <w:ind w:left="0" w:firstLine="0"/>
      </w:pPr>
      <w:rPr>
        <w:rFonts w:ascii="Arial" w:hAnsi="Arial" w:cs="Arial"/>
        <w:b/>
        <w:bCs/>
        <w:color w:val="FFFFFF"/>
        <w:w w:val="105"/>
        <w:sz w:val="20"/>
        <w:szCs w:val="20"/>
      </w:rPr>
    </w:lvl>
  </w:abstractNum>
  <w:abstractNum w:abstractNumId="7" w15:restartNumberingAfterBreak="0">
    <w:nsid w:val="06C45066"/>
    <w:multiLevelType w:val="hybridMultilevel"/>
    <w:tmpl w:val="7EFAAF7C"/>
    <w:lvl w:ilvl="0" w:tplc="E79E2A2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7F7B6E"/>
    <w:multiLevelType w:val="singleLevel"/>
    <w:tmpl w:val="751D5ABD"/>
    <w:lvl w:ilvl="0">
      <w:start w:val="1"/>
      <w:numFmt w:val="decimal"/>
      <w:lvlText w:val="%1."/>
      <w:lvlJc w:val="left"/>
      <w:pPr>
        <w:tabs>
          <w:tab w:val="num" w:pos="216"/>
        </w:tabs>
        <w:ind w:left="876" w:firstLine="0"/>
      </w:pPr>
      <w:rPr>
        <w:rFonts w:ascii="Arial" w:hAnsi="Arial" w:cs="Arial"/>
        <w:b/>
        <w:bCs/>
        <w:color w:val="FFFFFF"/>
        <w:spacing w:val="14"/>
        <w:w w:val="105"/>
        <w:sz w:val="20"/>
        <w:szCs w:val="20"/>
      </w:rPr>
    </w:lvl>
  </w:abstractNum>
  <w:abstractNum w:abstractNumId="9" w15:restartNumberingAfterBreak="0">
    <w:nsid w:val="0D2206E4"/>
    <w:multiLevelType w:val="hybridMultilevel"/>
    <w:tmpl w:val="55F4EDD2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3337FE"/>
    <w:multiLevelType w:val="hybridMultilevel"/>
    <w:tmpl w:val="2EC8FC36"/>
    <w:lvl w:ilvl="0" w:tplc="B08EE404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w w:val="100"/>
        <w:sz w:val="22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55F17"/>
    <w:multiLevelType w:val="hybridMultilevel"/>
    <w:tmpl w:val="21E81EB0"/>
    <w:lvl w:ilvl="0" w:tplc="5EFC575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810B2"/>
    <w:multiLevelType w:val="hybridMultilevel"/>
    <w:tmpl w:val="BFE64E38"/>
    <w:lvl w:ilvl="0" w:tplc="31D62BC2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665579"/>
    <w:multiLevelType w:val="hybridMultilevel"/>
    <w:tmpl w:val="431612BE"/>
    <w:lvl w:ilvl="0" w:tplc="D460148A">
      <w:start w:val="1"/>
      <w:numFmt w:val="decimal"/>
      <w:lvlText w:val="%1."/>
      <w:lvlJc w:val="left"/>
      <w:pPr>
        <w:ind w:left="12976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160" w:hanging="360"/>
      </w:pPr>
    </w:lvl>
    <w:lvl w:ilvl="2" w:tplc="0807001B" w:tentative="1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1D16C7A"/>
    <w:multiLevelType w:val="hybridMultilevel"/>
    <w:tmpl w:val="E3AE266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251C6"/>
    <w:multiLevelType w:val="hybridMultilevel"/>
    <w:tmpl w:val="75DE454C"/>
    <w:lvl w:ilvl="0" w:tplc="24EA817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A775F"/>
    <w:multiLevelType w:val="hybridMultilevel"/>
    <w:tmpl w:val="DAB0355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56B5F"/>
    <w:multiLevelType w:val="hybridMultilevel"/>
    <w:tmpl w:val="F8CC30F4"/>
    <w:lvl w:ilvl="0" w:tplc="7FD69F28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71CE6"/>
    <w:multiLevelType w:val="hybridMultilevel"/>
    <w:tmpl w:val="6EB6AE36"/>
    <w:lvl w:ilvl="0" w:tplc="BE344B8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u w:val="single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966C15"/>
    <w:multiLevelType w:val="hybridMultilevel"/>
    <w:tmpl w:val="77E875FC"/>
    <w:lvl w:ilvl="0" w:tplc="AE4628D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B71E9"/>
    <w:multiLevelType w:val="hybridMultilevel"/>
    <w:tmpl w:val="E714902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E879C2"/>
    <w:multiLevelType w:val="hybridMultilevel"/>
    <w:tmpl w:val="D1F42D5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BF3BD9"/>
    <w:multiLevelType w:val="hybridMultilevel"/>
    <w:tmpl w:val="52B8C334"/>
    <w:lvl w:ilvl="0" w:tplc="0807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6D5B1D6A"/>
    <w:multiLevelType w:val="hybridMultilevel"/>
    <w:tmpl w:val="3894E25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12A89"/>
    <w:multiLevelType w:val="hybridMultilevel"/>
    <w:tmpl w:val="B456BAAC"/>
    <w:lvl w:ilvl="0" w:tplc="F8B49DD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215B30"/>
    <w:multiLevelType w:val="hybridMultilevel"/>
    <w:tmpl w:val="2FDA11D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54C3A"/>
    <w:multiLevelType w:val="hybridMultilevel"/>
    <w:tmpl w:val="2C44797C"/>
    <w:lvl w:ilvl="0" w:tplc="E89897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2"/>
  </w:num>
  <w:num w:numId="3">
    <w:abstractNumId w:val="24"/>
  </w:num>
  <w:num w:numId="4">
    <w:abstractNumId w:val="17"/>
  </w:num>
  <w:num w:numId="5">
    <w:abstractNumId w:val="25"/>
  </w:num>
  <w:num w:numId="6">
    <w:abstractNumId w:val="18"/>
  </w:num>
  <w:num w:numId="7">
    <w:abstractNumId w:val="7"/>
  </w:num>
  <w:num w:numId="8">
    <w:abstractNumId w:val="26"/>
  </w:num>
  <w:num w:numId="9">
    <w:abstractNumId w:val="1"/>
    <w:lvlOverride w:ilvl="0">
      <w:startOverride w:val="1"/>
    </w:lvlOverride>
  </w:num>
  <w:num w:numId="10">
    <w:abstractNumId w:val="0"/>
  </w:num>
  <w:num w:numId="11">
    <w:abstractNumId w:val="0"/>
    <w:lvlOverride w:ilvl="0">
      <w:lvl w:ilvl="0">
        <w:numFmt w:val="bullet"/>
        <w:lvlText w:val="·"/>
        <w:lvlJc w:val="left"/>
        <w:pPr>
          <w:tabs>
            <w:tab w:val="num" w:pos="288"/>
          </w:tabs>
          <w:ind w:left="864" w:firstLine="0"/>
        </w:pPr>
        <w:rPr>
          <w:rFonts w:ascii="Symbol" w:hAnsi="Symbol" w:cs="Symbol"/>
          <w:spacing w:val="-1"/>
          <w:w w:val="105"/>
          <w:sz w:val="20"/>
          <w:szCs w:val="20"/>
        </w:rPr>
      </w:lvl>
    </w:lvlOverride>
  </w:num>
  <w:num w:numId="12">
    <w:abstractNumId w:val="2"/>
    <w:lvlOverride w:ilvl="0">
      <w:startOverride w:val="9"/>
    </w:lvlOverride>
  </w:num>
  <w:num w:numId="13">
    <w:abstractNumId w:val="2"/>
    <w:lvlOverride w:ilvl="0">
      <w:lvl w:ilvl="0">
        <w:start w:val="9"/>
        <w:numFmt w:val="decimal"/>
        <w:lvlText w:val="%1."/>
        <w:lvlJc w:val="left"/>
        <w:pPr>
          <w:tabs>
            <w:tab w:val="num" w:pos="360"/>
          </w:tabs>
          <w:ind w:left="859" w:firstLine="0"/>
        </w:pPr>
        <w:rPr>
          <w:rFonts w:ascii="Arial" w:hAnsi="Arial" w:cs="Arial"/>
          <w:b/>
          <w:bCs/>
          <w:color w:val="FFFFFF"/>
          <w:spacing w:val="14"/>
          <w:w w:val="105"/>
          <w:sz w:val="20"/>
          <w:szCs w:val="20"/>
        </w:rPr>
      </w:lvl>
    </w:lvlOverride>
  </w:num>
  <w:num w:numId="14">
    <w:abstractNumId w:val="3"/>
    <w:lvlOverride w:ilvl="0">
      <w:startOverride w:val="12"/>
    </w:lvlOverride>
  </w:num>
  <w:num w:numId="15">
    <w:abstractNumId w:val="8"/>
    <w:lvlOverride w:ilvl="0">
      <w:startOverride w:val="1"/>
    </w:lvlOverride>
  </w:num>
  <w:num w:numId="16">
    <w:abstractNumId w:val="0"/>
    <w:lvlOverride w:ilvl="0">
      <w:lvl w:ilvl="0">
        <w:numFmt w:val="bullet"/>
        <w:lvlText w:val="·"/>
        <w:lvlJc w:val="left"/>
        <w:pPr>
          <w:tabs>
            <w:tab w:val="num" w:pos="576"/>
          </w:tabs>
          <w:ind w:left="864" w:firstLine="0"/>
        </w:pPr>
        <w:rPr>
          <w:rFonts w:ascii="Symbol" w:hAnsi="Symbol" w:cs="Symbol"/>
          <w:spacing w:val="-6"/>
          <w:w w:val="105"/>
          <w:sz w:val="20"/>
          <w:szCs w:val="20"/>
        </w:rPr>
      </w:lvl>
    </w:lvlOverride>
  </w:num>
  <w:num w:numId="17">
    <w:abstractNumId w:val="0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864" w:firstLine="0"/>
        </w:pPr>
        <w:rPr>
          <w:rFonts w:ascii="Symbol" w:hAnsi="Symbol" w:cs="Symbol"/>
          <w:spacing w:val="-10"/>
          <w:w w:val="105"/>
          <w:sz w:val="20"/>
          <w:szCs w:val="20"/>
        </w:rPr>
      </w:lvl>
    </w:lvlOverride>
  </w:num>
  <w:num w:numId="18">
    <w:abstractNumId w:val="5"/>
    <w:lvlOverride w:ilvl="0">
      <w:startOverride w:val="5"/>
    </w:lvlOverride>
  </w:num>
  <w:num w:numId="19">
    <w:abstractNumId w:val="6"/>
    <w:lvlOverride w:ilvl="0">
      <w:startOverride w:val="1"/>
    </w:lvlOverride>
  </w:num>
  <w:num w:numId="20">
    <w:abstractNumId w:val="21"/>
  </w:num>
  <w:num w:numId="21">
    <w:abstractNumId w:val="16"/>
  </w:num>
  <w:num w:numId="22">
    <w:abstractNumId w:val="23"/>
  </w:num>
  <w:num w:numId="23">
    <w:abstractNumId w:val="4"/>
  </w:num>
  <w:num w:numId="24">
    <w:abstractNumId w:val="14"/>
  </w:num>
  <w:num w:numId="25">
    <w:abstractNumId w:val="0"/>
    <w:lvlOverride w:ilvl="0">
      <w:lvl w:ilvl="0">
        <w:numFmt w:val="bullet"/>
        <w:lvlText w:val="·"/>
        <w:lvlJc w:val="left"/>
        <w:pPr>
          <w:tabs>
            <w:tab w:val="num" w:pos="288"/>
          </w:tabs>
          <w:ind w:left="864"/>
        </w:pPr>
        <w:rPr>
          <w:rFonts w:ascii="Symbol" w:hAnsi="Symbol" w:cs="Symbol"/>
          <w:snapToGrid/>
          <w:sz w:val="20"/>
          <w:szCs w:val="20"/>
        </w:rPr>
      </w:lvl>
    </w:lvlOverride>
  </w:num>
  <w:num w:numId="26">
    <w:abstractNumId w:val="13"/>
  </w:num>
  <w:num w:numId="27">
    <w:abstractNumId w:val="9"/>
  </w:num>
  <w:num w:numId="28">
    <w:abstractNumId w:val="22"/>
  </w:num>
  <w:num w:numId="29">
    <w:abstractNumId w:val="10"/>
  </w:num>
  <w:num w:numId="30">
    <w:abstractNumId w:val="15"/>
  </w:num>
  <w:num w:numId="31">
    <w:abstractNumId w:val="19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A1A"/>
    <w:rsid w:val="00021A0F"/>
    <w:rsid w:val="00023670"/>
    <w:rsid w:val="00045495"/>
    <w:rsid w:val="00052B68"/>
    <w:rsid w:val="0006607C"/>
    <w:rsid w:val="000B22D2"/>
    <w:rsid w:val="000C63B1"/>
    <w:rsid w:val="000C6851"/>
    <w:rsid w:val="000E6F1C"/>
    <w:rsid w:val="000F18B9"/>
    <w:rsid w:val="000F7096"/>
    <w:rsid w:val="00100984"/>
    <w:rsid w:val="00107451"/>
    <w:rsid w:val="00114666"/>
    <w:rsid w:val="001206DA"/>
    <w:rsid w:val="00133453"/>
    <w:rsid w:val="00140B84"/>
    <w:rsid w:val="00140E43"/>
    <w:rsid w:val="00146263"/>
    <w:rsid w:val="001529CC"/>
    <w:rsid w:val="00152DD0"/>
    <w:rsid w:val="00195D1E"/>
    <w:rsid w:val="001964C4"/>
    <w:rsid w:val="001E3999"/>
    <w:rsid w:val="001E48E8"/>
    <w:rsid w:val="001F0FE9"/>
    <w:rsid w:val="001F2EE8"/>
    <w:rsid w:val="002004CD"/>
    <w:rsid w:val="00220FC2"/>
    <w:rsid w:val="00221309"/>
    <w:rsid w:val="00222DA4"/>
    <w:rsid w:val="00224E92"/>
    <w:rsid w:val="002646E4"/>
    <w:rsid w:val="0026475E"/>
    <w:rsid w:val="0026797D"/>
    <w:rsid w:val="00292CAB"/>
    <w:rsid w:val="00295DAB"/>
    <w:rsid w:val="002B74EF"/>
    <w:rsid w:val="002D3333"/>
    <w:rsid w:val="002D3DE7"/>
    <w:rsid w:val="002D73F4"/>
    <w:rsid w:val="002D7E52"/>
    <w:rsid w:val="002E5D83"/>
    <w:rsid w:val="00311A78"/>
    <w:rsid w:val="00317E8A"/>
    <w:rsid w:val="00321C08"/>
    <w:rsid w:val="00336B39"/>
    <w:rsid w:val="003409C8"/>
    <w:rsid w:val="00342746"/>
    <w:rsid w:val="00345B05"/>
    <w:rsid w:val="00352FFF"/>
    <w:rsid w:val="003560F8"/>
    <w:rsid w:val="0035666B"/>
    <w:rsid w:val="0037322C"/>
    <w:rsid w:val="00375497"/>
    <w:rsid w:val="00375839"/>
    <w:rsid w:val="00397D84"/>
    <w:rsid w:val="003A6EC7"/>
    <w:rsid w:val="003A7404"/>
    <w:rsid w:val="003B0D69"/>
    <w:rsid w:val="003D1FEE"/>
    <w:rsid w:val="003D519F"/>
    <w:rsid w:val="003D7D4C"/>
    <w:rsid w:val="003E4B30"/>
    <w:rsid w:val="003E5D25"/>
    <w:rsid w:val="003F0D69"/>
    <w:rsid w:val="003F250E"/>
    <w:rsid w:val="00405F0D"/>
    <w:rsid w:val="0042245A"/>
    <w:rsid w:val="00422EF0"/>
    <w:rsid w:val="00431DAF"/>
    <w:rsid w:val="00447D03"/>
    <w:rsid w:val="00461B68"/>
    <w:rsid w:val="00472462"/>
    <w:rsid w:val="00490EF7"/>
    <w:rsid w:val="004A63A3"/>
    <w:rsid w:val="004C080D"/>
    <w:rsid w:val="004C148B"/>
    <w:rsid w:val="004D7A1A"/>
    <w:rsid w:val="005101B8"/>
    <w:rsid w:val="00525F33"/>
    <w:rsid w:val="00534D5D"/>
    <w:rsid w:val="0053580B"/>
    <w:rsid w:val="00552151"/>
    <w:rsid w:val="005721C7"/>
    <w:rsid w:val="005A596F"/>
    <w:rsid w:val="005C29F3"/>
    <w:rsid w:val="005C459B"/>
    <w:rsid w:val="005D622D"/>
    <w:rsid w:val="005D6A51"/>
    <w:rsid w:val="005E178E"/>
    <w:rsid w:val="005F17F4"/>
    <w:rsid w:val="00606D40"/>
    <w:rsid w:val="00615E19"/>
    <w:rsid w:val="006328B9"/>
    <w:rsid w:val="00660EC8"/>
    <w:rsid w:val="0066453E"/>
    <w:rsid w:val="00677255"/>
    <w:rsid w:val="00687A6D"/>
    <w:rsid w:val="006926FB"/>
    <w:rsid w:val="00693F24"/>
    <w:rsid w:val="00695B0E"/>
    <w:rsid w:val="00696B98"/>
    <w:rsid w:val="006A0ACF"/>
    <w:rsid w:val="006A1363"/>
    <w:rsid w:val="006B53E3"/>
    <w:rsid w:val="006C1367"/>
    <w:rsid w:val="006D0BD0"/>
    <w:rsid w:val="00713ED4"/>
    <w:rsid w:val="0072055A"/>
    <w:rsid w:val="007267CE"/>
    <w:rsid w:val="00735CD5"/>
    <w:rsid w:val="00746CBA"/>
    <w:rsid w:val="007617B2"/>
    <w:rsid w:val="00770A98"/>
    <w:rsid w:val="007764D1"/>
    <w:rsid w:val="0078189F"/>
    <w:rsid w:val="00784025"/>
    <w:rsid w:val="00793C0D"/>
    <w:rsid w:val="007D453C"/>
    <w:rsid w:val="007D67B9"/>
    <w:rsid w:val="00805ED0"/>
    <w:rsid w:val="00806506"/>
    <w:rsid w:val="00811A2C"/>
    <w:rsid w:val="008325C2"/>
    <w:rsid w:val="008348F5"/>
    <w:rsid w:val="008410D1"/>
    <w:rsid w:val="00841691"/>
    <w:rsid w:val="0084356A"/>
    <w:rsid w:val="00844BEB"/>
    <w:rsid w:val="00854C67"/>
    <w:rsid w:val="00857F37"/>
    <w:rsid w:val="008625D8"/>
    <w:rsid w:val="008771B7"/>
    <w:rsid w:val="0088296B"/>
    <w:rsid w:val="008A3CE5"/>
    <w:rsid w:val="008B2B0A"/>
    <w:rsid w:val="008B4645"/>
    <w:rsid w:val="008C245E"/>
    <w:rsid w:val="008C4823"/>
    <w:rsid w:val="008E112C"/>
    <w:rsid w:val="008E595F"/>
    <w:rsid w:val="008E6E6F"/>
    <w:rsid w:val="008F1EAB"/>
    <w:rsid w:val="009060F3"/>
    <w:rsid w:val="009110CC"/>
    <w:rsid w:val="009117BD"/>
    <w:rsid w:val="009120C6"/>
    <w:rsid w:val="00915771"/>
    <w:rsid w:val="00921640"/>
    <w:rsid w:val="00922F0E"/>
    <w:rsid w:val="009232BE"/>
    <w:rsid w:val="009349A1"/>
    <w:rsid w:val="0093625E"/>
    <w:rsid w:val="009501B1"/>
    <w:rsid w:val="0096191E"/>
    <w:rsid w:val="00972FC3"/>
    <w:rsid w:val="00974DBC"/>
    <w:rsid w:val="00974DE4"/>
    <w:rsid w:val="009B404B"/>
    <w:rsid w:val="009B6A9B"/>
    <w:rsid w:val="009B7832"/>
    <w:rsid w:val="009D139A"/>
    <w:rsid w:val="009E5EAB"/>
    <w:rsid w:val="009F7510"/>
    <w:rsid w:val="00A20673"/>
    <w:rsid w:val="00A24EC6"/>
    <w:rsid w:val="00A304B6"/>
    <w:rsid w:val="00A32BDD"/>
    <w:rsid w:val="00A50922"/>
    <w:rsid w:val="00A54A2F"/>
    <w:rsid w:val="00A5530D"/>
    <w:rsid w:val="00A55733"/>
    <w:rsid w:val="00A56C6D"/>
    <w:rsid w:val="00A60701"/>
    <w:rsid w:val="00A60C50"/>
    <w:rsid w:val="00A8052E"/>
    <w:rsid w:val="00AA1CD8"/>
    <w:rsid w:val="00AC62FB"/>
    <w:rsid w:val="00AE1C25"/>
    <w:rsid w:val="00AF060D"/>
    <w:rsid w:val="00B113C8"/>
    <w:rsid w:val="00B121A1"/>
    <w:rsid w:val="00B17056"/>
    <w:rsid w:val="00B23FE9"/>
    <w:rsid w:val="00B3647C"/>
    <w:rsid w:val="00B37B74"/>
    <w:rsid w:val="00B42122"/>
    <w:rsid w:val="00B440F2"/>
    <w:rsid w:val="00B55493"/>
    <w:rsid w:val="00B72F71"/>
    <w:rsid w:val="00B76596"/>
    <w:rsid w:val="00B91C70"/>
    <w:rsid w:val="00BA3A4E"/>
    <w:rsid w:val="00BA6D56"/>
    <w:rsid w:val="00BB1778"/>
    <w:rsid w:val="00BE376D"/>
    <w:rsid w:val="00BF57B1"/>
    <w:rsid w:val="00C02216"/>
    <w:rsid w:val="00C02E52"/>
    <w:rsid w:val="00C051D5"/>
    <w:rsid w:val="00C156E8"/>
    <w:rsid w:val="00C27197"/>
    <w:rsid w:val="00C53D13"/>
    <w:rsid w:val="00C53FC2"/>
    <w:rsid w:val="00C91AF4"/>
    <w:rsid w:val="00CA2DFF"/>
    <w:rsid w:val="00CD78D2"/>
    <w:rsid w:val="00D07759"/>
    <w:rsid w:val="00D13172"/>
    <w:rsid w:val="00D13758"/>
    <w:rsid w:val="00D179B3"/>
    <w:rsid w:val="00D21114"/>
    <w:rsid w:val="00D30E81"/>
    <w:rsid w:val="00D40F6F"/>
    <w:rsid w:val="00D51230"/>
    <w:rsid w:val="00D753BF"/>
    <w:rsid w:val="00D831DE"/>
    <w:rsid w:val="00D949D4"/>
    <w:rsid w:val="00D94AD9"/>
    <w:rsid w:val="00D9745F"/>
    <w:rsid w:val="00DC7684"/>
    <w:rsid w:val="00DD06F6"/>
    <w:rsid w:val="00DF348A"/>
    <w:rsid w:val="00DF4476"/>
    <w:rsid w:val="00DF7306"/>
    <w:rsid w:val="00E042F4"/>
    <w:rsid w:val="00E07653"/>
    <w:rsid w:val="00E120A4"/>
    <w:rsid w:val="00E1320D"/>
    <w:rsid w:val="00E163DC"/>
    <w:rsid w:val="00E16876"/>
    <w:rsid w:val="00E20CF1"/>
    <w:rsid w:val="00E356B3"/>
    <w:rsid w:val="00E43086"/>
    <w:rsid w:val="00E5012D"/>
    <w:rsid w:val="00E73BE0"/>
    <w:rsid w:val="00E922DC"/>
    <w:rsid w:val="00E9388E"/>
    <w:rsid w:val="00E97023"/>
    <w:rsid w:val="00EC35E9"/>
    <w:rsid w:val="00ED5C11"/>
    <w:rsid w:val="00ED75AB"/>
    <w:rsid w:val="00EE2C9C"/>
    <w:rsid w:val="00EE5B2A"/>
    <w:rsid w:val="00EF6AD9"/>
    <w:rsid w:val="00F21FF8"/>
    <w:rsid w:val="00F228E9"/>
    <w:rsid w:val="00F30BE2"/>
    <w:rsid w:val="00F317A1"/>
    <w:rsid w:val="00F55CCE"/>
    <w:rsid w:val="00F614C2"/>
    <w:rsid w:val="00F65E27"/>
    <w:rsid w:val="00F71D74"/>
    <w:rsid w:val="00F85E15"/>
    <w:rsid w:val="00F91FB9"/>
    <w:rsid w:val="00F9618C"/>
    <w:rsid w:val="00FA41A6"/>
    <w:rsid w:val="00FB39EF"/>
    <w:rsid w:val="00FB7C80"/>
    <w:rsid w:val="00FC52CC"/>
    <w:rsid w:val="00FD5ED8"/>
    <w:rsid w:val="00FE1F74"/>
    <w:rsid w:val="00FE3640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7A1AA5C-E2D7-432C-A22D-09BCB6870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B7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2111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6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622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32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2BDD"/>
  </w:style>
  <w:style w:type="paragraph" w:styleId="Fuzeile">
    <w:name w:val="footer"/>
    <w:basedOn w:val="Standard"/>
    <w:link w:val="FuzeileZchn"/>
    <w:uiPriority w:val="99"/>
    <w:unhideWhenUsed/>
    <w:rsid w:val="00A32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32BDD"/>
  </w:style>
  <w:style w:type="paragraph" w:styleId="Funotentext">
    <w:name w:val="footnote text"/>
    <w:basedOn w:val="Standard"/>
    <w:link w:val="FunotentextZchn"/>
    <w:uiPriority w:val="99"/>
    <w:semiHidden/>
    <w:unhideWhenUsed/>
    <w:rsid w:val="00C53FC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53FC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53FC2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140B84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938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938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938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938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9388E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E92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8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43B6B-A5C4-4B68-BB75-ABF6C9D7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Polizei Kanton Solothurn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Riniker</dc:creator>
  <cp:lastModifiedBy>Roberto Zalunardo</cp:lastModifiedBy>
  <cp:revision>2</cp:revision>
  <cp:lastPrinted>2016-07-05T11:44:00Z</cp:lastPrinted>
  <dcterms:created xsi:type="dcterms:W3CDTF">2017-08-18T08:42:00Z</dcterms:created>
  <dcterms:modified xsi:type="dcterms:W3CDTF">2017-08-18T08:42:00Z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